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32DA" w14:textId="77777777" w:rsidR="00E022FF" w:rsidRDefault="00E022FF" w:rsidP="00E022FF">
      <w:pPr>
        <w:tabs>
          <w:tab w:val="left" w:pos="-2977"/>
        </w:tabs>
        <w:ind w:right="-1"/>
        <w:rPr>
          <w:rFonts w:ascii="Arial" w:hAnsi="Arial"/>
          <w:b/>
        </w:rPr>
      </w:pPr>
      <w:r>
        <w:rPr>
          <w:rFonts w:ascii="Arial" w:hAnsi="Arial"/>
          <w:b/>
        </w:rPr>
        <w:t>Proposta di adozione del testo:</w:t>
      </w:r>
    </w:p>
    <w:p w14:paraId="6319897E" w14:textId="77777777" w:rsidR="00E022FF" w:rsidRDefault="00E022FF" w:rsidP="00E022FF">
      <w:pPr>
        <w:pBdr>
          <w:bottom w:val="single" w:sz="6" w:space="1" w:color="auto"/>
        </w:pBdr>
        <w:tabs>
          <w:tab w:val="left" w:pos="-2977"/>
        </w:tabs>
        <w:ind w:right="-1"/>
        <w:rPr>
          <w:rFonts w:ascii="Arial" w:hAnsi="Arial"/>
          <w:b/>
        </w:rPr>
      </w:pPr>
    </w:p>
    <w:p w14:paraId="65BC9EBB" w14:textId="77777777" w:rsidR="00E022FF" w:rsidRDefault="00E022FF" w:rsidP="00E022FF">
      <w:pPr>
        <w:tabs>
          <w:tab w:val="left" w:pos="720"/>
          <w:tab w:val="left" w:pos="1440"/>
          <w:tab w:val="left" w:pos="2160"/>
          <w:tab w:val="left" w:pos="2880"/>
          <w:tab w:val="left" w:pos="3600"/>
          <w:tab w:val="left" w:pos="4320"/>
          <w:tab w:val="left" w:pos="5040"/>
          <w:tab w:val="left" w:pos="5760"/>
          <w:tab w:val="left" w:pos="6480"/>
          <w:tab w:val="left" w:pos="7200"/>
          <w:tab w:val="left" w:pos="7938"/>
        </w:tabs>
        <w:rPr>
          <w:rFonts w:ascii="Arial" w:hAnsi="Arial"/>
        </w:rPr>
      </w:pPr>
    </w:p>
    <w:p w14:paraId="102264B9" w14:textId="59E0D4C9" w:rsidR="00E022FF" w:rsidRPr="003C525F" w:rsidRDefault="00E022FF" w:rsidP="00E022FF">
      <w:pPr>
        <w:tabs>
          <w:tab w:val="left" w:pos="720"/>
          <w:tab w:val="left" w:pos="1440"/>
          <w:tab w:val="left" w:pos="2160"/>
          <w:tab w:val="left" w:pos="2880"/>
          <w:tab w:val="left" w:pos="3600"/>
          <w:tab w:val="left" w:pos="4320"/>
          <w:tab w:val="left" w:pos="5040"/>
          <w:tab w:val="left" w:pos="5760"/>
          <w:tab w:val="left" w:pos="6480"/>
          <w:tab w:val="left" w:pos="7200"/>
          <w:tab w:val="left" w:pos="7938"/>
        </w:tabs>
        <w:ind w:left="709" w:hanging="709"/>
        <w:rPr>
          <w:rFonts w:ascii="Arial" w:hAnsi="Arial"/>
          <w:sz w:val="27"/>
          <w:szCs w:val="27"/>
        </w:rPr>
      </w:pPr>
      <w:r w:rsidRPr="003C525F">
        <w:rPr>
          <w:rFonts w:ascii="Arial" w:hAnsi="Arial"/>
          <w:sz w:val="27"/>
          <w:szCs w:val="27"/>
        </w:rPr>
        <w:t xml:space="preserve">Autori: </w:t>
      </w:r>
      <w:r w:rsidR="000306AD">
        <w:rPr>
          <w:rFonts w:ascii="Arial" w:hAnsi="Arial"/>
          <w:b/>
          <w:caps/>
          <w:sz w:val="27"/>
          <w:szCs w:val="27"/>
        </w:rPr>
        <w:t>FABRIZIO CERRI, ANTONELLA GALLOTTI, ANDREA RONDINELLI</w:t>
      </w:r>
    </w:p>
    <w:p w14:paraId="127EB931" w14:textId="48E8846B" w:rsidR="008E62F1" w:rsidRPr="000306AD" w:rsidRDefault="00E022FF" w:rsidP="008E62F1">
      <w:pPr>
        <w:tabs>
          <w:tab w:val="left" w:pos="720"/>
          <w:tab w:val="left" w:pos="1440"/>
          <w:tab w:val="left" w:pos="2160"/>
          <w:tab w:val="left" w:pos="2880"/>
          <w:tab w:val="left" w:pos="3600"/>
          <w:tab w:val="left" w:pos="4320"/>
          <w:tab w:val="left" w:pos="5040"/>
          <w:tab w:val="left" w:pos="5760"/>
          <w:tab w:val="left" w:pos="6480"/>
          <w:tab w:val="left" w:pos="7200"/>
          <w:tab w:val="left" w:pos="7938"/>
        </w:tabs>
        <w:ind w:left="709" w:hanging="709"/>
        <w:rPr>
          <w:rFonts w:ascii="Arial" w:hAnsi="Arial"/>
          <w:b/>
          <w:bCs/>
          <w:i/>
          <w:iCs/>
          <w:sz w:val="27"/>
          <w:szCs w:val="27"/>
        </w:rPr>
      </w:pPr>
      <w:r w:rsidRPr="003C525F">
        <w:rPr>
          <w:rFonts w:ascii="Arial" w:hAnsi="Arial"/>
          <w:sz w:val="27"/>
          <w:szCs w:val="27"/>
        </w:rPr>
        <w:t xml:space="preserve">Titolo: </w:t>
      </w:r>
      <w:r w:rsidR="000306AD" w:rsidRPr="000306AD">
        <w:rPr>
          <w:rFonts w:ascii="Arial" w:hAnsi="Arial"/>
          <w:b/>
          <w:bCs/>
          <w:i/>
          <w:iCs/>
          <w:sz w:val="27"/>
          <w:szCs w:val="27"/>
        </w:rPr>
        <w:t>Fondamenti di elettrotecnica ed elettronica</w:t>
      </w:r>
      <w:r w:rsidR="008D267C">
        <w:rPr>
          <w:rFonts w:ascii="Arial" w:hAnsi="Arial"/>
          <w:b/>
          <w:bCs/>
          <w:i/>
          <w:iCs/>
          <w:sz w:val="27"/>
          <w:szCs w:val="27"/>
        </w:rPr>
        <w:t>. Per l’indirizzo Elettronica ed elettrotecnica degli Istituti Tecnici settore Tecnologico-ambientale</w:t>
      </w:r>
    </w:p>
    <w:p w14:paraId="09AAAC37" w14:textId="04992D6D" w:rsidR="00E022FF" w:rsidRPr="003C525F" w:rsidRDefault="00BF1090" w:rsidP="00267528">
      <w:pPr>
        <w:ind w:left="709" w:hanging="709"/>
        <w:rPr>
          <w:rFonts w:ascii="Arial" w:hAnsi="Arial"/>
          <w:b/>
          <w:sz w:val="27"/>
          <w:szCs w:val="27"/>
        </w:rPr>
      </w:pPr>
      <w:r w:rsidRPr="003C525F">
        <w:rPr>
          <w:rFonts w:ascii="Arial" w:hAnsi="Arial"/>
          <w:sz w:val="27"/>
          <w:szCs w:val="27"/>
        </w:rPr>
        <w:t>Offerta didattica</w:t>
      </w:r>
      <w:r w:rsidR="00E022FF" w:rsidRPr="003C525F">
        <w:rPr>
          <w:rFonts w:ascii="Arial" w:hAnsi="Arial"/>
          <w:sz w:val="27"/>
          <w:szCs w:val="27"/>
        </w:rPr>
        <w:t xml:space="preserve">: </w:t>
      </w:r>
      <w:r w:rsidRPr="003C525F">
        <w:rPr>
          <w:rFonts w:ascii="Arial" w:hAnsi="Arial"/>
          <w:b/>
          <w:sz w:val="27"/>
          <w:szCs w:val="27"/>
        </w:rPr>
        <w:t xml:space="preserve">libro misto </w:t>
      </w:r>
      <w:r w:rsidR="00E022FF" w:rsidRPr="003C525F">
        <w:rPr>
          <w:rFonts w:ascii="Arial" w:hAnsi="Arial"/>
          <w:b/>
          <w:sz w:val="27"/>
          <w:szCs w:val="27"/>
        </w:rPr>
        <w:t xml:space="preserve">+ </w:t>
      </w:r>
      <w:proofErr w:type="spellStart"/>
      <w:r w:rsidRPr="003C525F">
        <w:rPr>
          <w:rFonts w:ascii="Arial" w:hAnsi="Arial"/>
          <w:b/>
          <w:sz w:val="27"/>
          <w:szCs w:val="27"/>
        </w:rPr>
        <w:t>eBook</w:t>
      </w:r>
      <w:proofErr w:type="spellEnd"/>
      <w:r w:rsidRPr="003C525F">
        <w:rPr>
          <w:rFonts w:ascii="Arial" w:hAnsi="Arial"/>
          <w:b/>
          <w:sz w:val="27"/>
          <w:szCs w:val="27"/>
          <w:vertAlign w:val="superscript"/>
        </w:rPr>
        <w:t>+</w:t>
      </w:r>
      <w:r w:rsidRPr="003C525F">
        <w:rPr>
          <w:rFonts w:ascii="Arial" w:hAnsi="Arial"/>
          <w:b/>
          <w:sz w:val="27"/>
          <w:szCs w:val="27"/>
        </w:rPr>
        <w:t xml:space="preserve"> + </w:t>
      </w:r>
      <w:r w:rsidR="00E022FF" w:rsidRPr="003C525F">
        <w:rPr>
          <w:rFonts w:ascii="Arial" w:hAnsi="Arial"/>
          <w:b/>
          <w:sz w:val="27"/>
          <w:szCs w:val="27"/>
        </w:rPr>
        <w:t>Risorse online</w:t>
      </w:r>
      <w:r w:rsidR="00E022FF" w:rsidRPr="003C525F">
        <w:rPr>
          <w:rFonts w:ascii="Arial" w:hAnsi="Arial"/>
          <w:b/>
          <w:caps/>
          <w:sz w:val="27"/>
          <w:szCs w:val="27"/>
        </w:rPr>
        <w:t xml:space="preserve"> </w:t>
      </w:r>
      <w:r w:rsidRPr="003C525F">
        <w:rPr>
          <w:rFonts w:ascii="Arial" w:hAnsi="Arial"/>
          <w:b/>
          <w:sz w:val="27"/>
          <w:szCs w:val="27"/>
        </w:rPr>
        <w:t>+ Piattaforma</w:t>
      </w:r>
      <w:r w:rsidR="00764093" w:rsidRPr="003C525F">
        <w:rPr>
          <w:rFonts w:ascii="Arial" w:hAnsi="Arial"/>
          <w:b/>
          <w:sz w:val="27"/>
          <w:szCs w:val="27"/>
        </w:rPr>
        <w:t xml:space="preserve"> </w:t>
      </w:r>
      <w:r w:rsidRPr="003C525F">
        <w:rPr>
          <w:rFonts w:ascii="Arial" w:hAnsi="Arial"/>
          <w:b/>
          <w:sz w:val="27"/>
          <w:szCs w:val="27"/>
        </w:rPr>
        <w:t xml:space="preserve">didattica </w:t>
      </w:r>
    </w:p>
    <w:p w14:paraId="46BF4958" w14:textId="5704CB5F" w:rsidR="00764093" w:rsidRPr="003C525F" w:rsidRDefault="00764093" w:rsidP="00267528">
      <w:pPr>
        <w:spacing w:after="240"/>
        <w:ind w:right="-427"/>
        <w:rPr>
          <w:rFonts w:ascii="Arial" w:hAnsi="Arial"/>
          <w:sz w:val="27"/>
          <w:szCs w:val="27"/>
        </w:rPr>
      </w:pPr>
      <w:r w:rsidRPr="003C525F">
        <w:rPr>
          <w:rFonts w:ascii="Arial" w:hAnsi="Arial"/>
          <w:sz w:val="27"/>
          <w:szCs w:val="27"/>
        </w:rPr>
        <w:t xml:space="preserve">Casa editrice: </w:t>
      </w:r>
      <w:r w:rsidRPr="003C525F">
        <w:rPr>
          <w:rFonts w:ascii="Arial" w:hAnsi="Arial"/>
          <w:b/>
          <w:sz w:val="27"/>
          <w:szCs w:val="27"/>
        </w:rPr>
        <w:t>Hoepli, Milano</w:t>
      </w:r>
    </w:p>
    <w:p w14:paraId="739D62BD" w14:textId="6290C1B4" w:rsidR="00E022FF" w:rsidRPr="003C525F" w:rsidRDefault="00267528" w:rsidP="00E022FF">
      <w:pPr>
        <w:ind w:right="-427"/>
        <w:rPr>
          <w:rFonts w:ascii="Arial" w:hAnsi="Arial"/>
          <w:sz w:val="27"/>
          <w:szCs w:val="27"/>
        </w:rPr>
      </w:pPr>
      <w:r w:rsidRPr="003C525F">
        <w:rPr>
          <w:rFonts w:ascii="Arial" w:hAnsi="Arial"/>
          <w:sz w:val="27"/>
          <w:szCs w:val="27"/>
        </w:rPr>
        <w:t>ISBN e p</w:t>
      </w:r>
      <w:r w:rsidR="004E4AEC" w:rsidRPr="003C525F">
        <w:rPr>
          <w:rFonts w:ascii="Arial" w:hAnsi="Arial"/>
          <w:sz w:val="27"/>
          <w:szCs w:val="27"/>
        </w:rPr>
        <w:t xml:space="preserve">rezzo (libro misto + </w:t>
      </w:r>
      <w:proofErr w:type="spellStart"/>
      <w:r w:rsidR="004E4AEC" w:rsidRPr="003C525F">
        <w:rPr>
          <w:rFonts w:ascii="Arial" w:hAnsi="Arial"/>
          <w:sz w:val="27"/>
          <w:szCs w:val="27"/>
        </w:rPr>
        <w:t>eBook</w:t>
      </w:r>
      <w:proofErr w:type="spellEnd"/>
      <w:r w:rsidR="004E4AEC" w:rsidRPr="003C525F">
        <w:rPr>
          <w:rFonts w:ascii="Arial" w:hAnsi="Arial"/>
          <w:sz w:val="27"/>
          <w:szCs w:val="27"/>
          <w:vertAlign w:val="superscript"/>
        </w:rPr>
        <w:t>+</w:t>
      </w:r>
      <w:r w:rsidR="00E022FF" w:rsidRPr="003C525F">
        <w:rPr>
          <w:rFonts w:ascii="Arial" w:hAnsi="Arial"/>
          <w:sz w:val="27"/>
          <w:szCs w:val="27"/>
        </w:rPr>
        <w:t>)</w:t>
      </w:r>
    </w:p>
    <w:p w14:paraId="3034B873" w14:textId="192B28F6" w:rsidR="00E022FF" w:rsidRPr="003C525F" w:rsidRDefault="00FD7DF2" w:rsidP="00267528">
      <w:pPr>
        <w:tabs>
          <w:tab w:val="left" w:pos="720"/>
          <w:tab w:val="left" w:pos="1440"/>
          <w:tab w:val="left" w:pos="2160"/>
          <w:tab w:val="left" w:pos="2880"/>
          <w:tab w:val="left" w:pos="3600"/>
          <w:tab w:val="left" w:pos="4320"/>
          <w:tab w:val="left" w:pos="5040"/>
          <w:tab w:val="left" w:pos="5760"/>
          <w:tab w:val="left" w:pos="6480"/>
          <w:tab w:val="left" w:pos="7200"/>
          <w:tab w:val="left" w:pos="7938"/>
        </w:tabs>
        <w:spacing w:after="240"/>
        <w:rPr>
          <w:rFonts w:ascii="Arial" w:hAnsi="Arial"/>
          <w:b/>
          <w:sz w:val="27"/>
          <w:szCs w:val="27"/>
        </w:rPr>
      </w:pPr>
      <w:r w:rsidRPr="003C525F">
        <w:rPr>
          <w:rFonts w:ascii="Arial" w:hAnsi="Arial"/>
          <w:b/>
          <w:sz w:val="27"/>
          <w:szCs w:val="27"/>
        </w:rPr>
        <w:t>978</w:t>
      </w:r>
      <w:r w:rsidR="00764093" w:rsidRPr="003C525F">
        <w:rPr>
          <w:rFonts w:ascii="Arial" w:hAnsi="Arial"/>
          <w:b/>
          <w:sz w:val="27"/>
          <w:szCs w:val="27"/>
        </w:rPr>
        <w:t>-88-360-</w:t>
      </w:r>
      <w:r w:rsidR="000306AD">
        <w:rPr>
          <w:rFonts w:ascii="Arial" w:hAnsi="Arial"/>
          <w:b/>
          <w:sz w:val="27"/>
          <w:szCs w:val="27"/>
        </w:rPr>
        <w:t>2283</w:t>
      </w:r>
      <w:r w:rsidR="00764093" w:rsidRPr="003C525F">
        <w:rPr>
          <w:rFonts w:ascii="Arial" w:hAnsi="Arial"/>
          <w:b/>
          <w:sz w:val="27"/>
          <w:szCs w:val="27"/>
        </w:rPr>
        <w:t>-</w:t>
      </w:r>
      <w:r w:rsidR="000306AD">
        <w:rPr>
          <w:rFonts w:ascii="Arial" w:hAnsi="Arial"/>
          <w:b/>
          <w:sz w:val="27"/>
          <w:szCs w:val="27"/>
        </w:rPr>
        <w:t>0</w:t>
      </w:r>
      <w:r w:rsidR="00267528" w:rsidRPr="003C525F">
        <w:rPr>
          <w:rFonts w:ascii="Arial" w:hAnsi="Arial"/>
          <w:b/>
          <w:sz w:val="27"/>
          <w:szCs w:val="27"/>
        </w:rPr>
        <w:tab/>
      </w:r>
      <w:r w:rsidR="00267528" w:rsidRPr="003C525F">
        <w:rPr>
          <w:rFonts w:ascii="Arial" w:hAnsi="Arial"/>
          <w:bCs/>
          <w:sz w:val="27"/>
          <w:szCs w:val="27"/>
        </w:rPr>
        <w:t>€</w:t>
      </w:r>
      <w:r w:rsidR="00267528" w:rsidRPr="003C525F">
        <w:rPr>
          <w:rFonts w:ascii="Arial" w:hAnsi="Arial"/>
          <w:b/>
          <w:sz w:val="27"/>
          <w:szCs w:val="27"/>
        </w:rPr>
        <w:t xml:space="preserve"> </w:t>
      </w:r>
      <w:r w:rsidR="000306AD">
        <w:rPr>
          <w:rFonts w:ascii="Arial" w:hAnsi="Arial"/>
          <w:b/>
          <w:sz w:val="27"/>
          <w:szCs w:val="27"/>
        </w:rPr>
        <w:t>24,90</w:t>
      </w:r>
    </w:p>
    <w:p w14:paraId="1C4205AE" w14:textId="33D9458B" w:rsidR="00764093" w:rsidRPr="003C525F" w:rsidRDefault="00764093" w:rsidP="00764093">
      <w:pPr>
        <w:tabs>
          <w:tab w:val="left" w:pos="720"/>
          <w:tab w:val="left" w:pos="1440"/>
          <w:tab w:val="left" w:pos="2160"/>
          <w:tab w:val="left" w:pos="2880"/>
          <w:tab w:val="left" w:pos="3600"/>
          <w:tab w:val="left" w:pos="4320"/>
          <w:tab w:val="left" w:pos="5040"/>
          <w:tab w:val="left" w:pos="5760"/>
          <w:tab w:val="left" w:pos="6480"/>
          <w:tab w:val="left" w:pos="7200"/>
          <w:tab w:val="left" w:pos="7938"/>
        </w:tabs>
        <w:ind w:left="709" w:hanging="709"/>
        <w:jc w:val="both"/>
        <w:rPr>
          <w:rFonts w:ascii="Arial" w:hAnsi="Arial"/>
          <w:sz w:val="27"/>
          <w:szCs w:val="27"/>
        </w:rPr>
      </w:pPr>
      <w:r w:rsidRPr="003C525F">
        <w:rPr>
          <w:rFonts w:ascii="Arial" w:hAnsi="Arial"/>
          <w:sz w:val="27"/>
          <w:szCs w:val="27"/>
        </w:rPr>
        <w:t xml:space="preserve">Disponibile anche in </w:t>
      </w:r>
      <w:r w:rsidRPr="003C525F">
        <w:rPr>
          <w:rFonts w:ascii="Arial" w:hAnsi="Arial"/>
          <w:b/>
          <w:sz w:val="27"/>
          <w:szCs w:val="27"/>
          <w:highlight w:val="lightGray"/>
        </w:rPr>
        <w:t>VERSIONE DIGITALE</w:t>
      </w:r>
      <w:r w:rsidRPr="003C525F">
        <w:rPr>
          <w:rFonts w:ascii="Arial" w:hAnsi="Arial"/>
          <w:sz w:val="27"/>
          <w:szCs w:val="27"/>
          <w:highlight w:val="lightGray"/>
        </w:rPr>
        <w:t xml:space="preserve"> (</w:t>
      </w:r>
      <w:r w:rsidRPr="003C525F">
        <w:rPr>
          <w:rFonts w:ascii="Arial" w:hAnsi="Arial"/>
          <w:b/>
          <w:sz w:val="27"/>
          <w:szCs w:val="27"/>
          <w:highlight w:val="lightGray"/>
        </w:rPr>
        <w:t>E-BOOK</w:t>
      </w:r>
      <w:r w:rsidRPr="003C525F">
        <w:rPr>
          <w:rFonts w:ascii="Arial" w:hAnsi="Arial"/>
          <w:sz w:val="27"/>
          <w:szCs w:val="27"/>
          <w:highlight w:val="lightGray"/>
        </w:rPr>
        <w:t>)</w:t>
      </w:r>
    </w:p>
    <w:p w14:paraId="7194D9D5" w14:textId="77777777" w:rsidR="00E022FF" w:rsidRDefault="00E022FF" w:rsidP="00E022FF">
      <w:pPr>
        <w:pBdr>
          <w:bottom w:val="single" w:sz="6" w:space="1" w:color="auto"/>
        </w:pBdr>
        <w:tabs>
          <w:tab w:val="left" w:pos="-2977"/>
        </w:tabs>
        <w:ind w:right="-1"/>
        <w:rPr>
          <w:rFonts w:ascii="Arial" w:hAnsi="Arial"/>
        </w:rPr>
      </w:pPr>
    </w:p>
    <w:p w14:paraId="7675BA36" w14:textId="77777777" w:rsidR="00E022FF" w:rsidRDefault="00E022FF" w:rsidP="00E022FF">
      <w:pPr>
        <w:tabs>
          <w:tab w:val="left" w:pos="-2977"/>
        </w:tabs>
        <w:ind w:right="-1"/>
        <w:rPr>
          <w:rFonts w:ascii="Arial" w:hAnsi="Arial"/>
        </w:rPr>
      </w:pPr>
    </w:p>
    <w:p w14:paraId="294D1519" w14:textId="1D1089BE" w:rsidR="008D267C" w:rsidRPr="008D267C" w:rsidRDefault="008D267C" w:rsidP="008D267C">
      <w:pPr>
        <w:jc w:val="both"/>
        <w:rPr>
          <w:rFonts w:ascii="Arial" w:hAnsi="Arial" w:cs="Arial"/>
          <w:sz w:val="22"/>
          <w:szCs w:val="22"/>
        </w:rPr>
      </w:pPr>
      <w:r w:rsidRPr="008D267C">
        <w:rPr>
          <w:rFonts w:ascii="Arial" w:hAnsi="Arial" w:cs="Arial"/>
          <w:i/>
          <w:iCs/>
          <w:sz w:val="22"/>
          <w:szCs w:val="22"/>
        </w:rPr>
        <w:t>Fondamenti di elettrotecnica ed elettronica</w:t>
      </w:r>
      <w:r w:rsidRPr="008D267C">
        <w:rPr>
          <w:rFonts w:ascii="Arial" w:hAnsi="Arial" w:cs="Arial"/>
          <w:sz w:val="22"/>
          <w:szCs w:val="22"/>
        </w:rPr>
        <w:t xml:space="preserve"> accompagna studentesse e studenti nell’acquisizione dei principali concetti della disciplina, </w:t>
      </w:r>
      <w:r>
        <w:rPr>
          <w:rFonts w:ascii="Arial" w:hAnsi="Arial" w:cs="Arial"/>
          <w:sz w:val="22"/>
          <w:szCs w:val="22"/>
        </w:rPr>
        <w:t>favorendo lo sviluppo di competenze operative e trasversali in linea con il Profilo Educativo, Culturale e Professionale (</w:t>
      </w:r>
      <w:proofErr w:type="spellStart"/>
      <w:r w:rsidRPr="0076422D">
        <w:rPr>
          <w:rFonts w:ascii="Arial" w:hAnsi="Arial" w:cs="Arial"/>
          <w:b/>
          <w:bCs/>
          <w:sz w:val="22"/>
          <w:szCs w:val="22"/>
        </w:rPr>
        <w:t>PECuP</w:t>
      </w:r>
      <w:proofErr w:type="spellEnd"/>
      <w:r>
        <w:rPr>
          <w:rFonts w:ascii="Arial" w:hAnsi="Arial" w:cs="Arial"/>
          <w:sz w:val="22"/>
          <w:szCs w:val="22"/>
        </w:rPr>
        <w:t xml:space="preserve">) </w:t>
      </w:r>
      <w:r w:rsidRPr="008D267C">
        <w:rPr>
          <w:rFonts w:ascii="Arial" w:hAnsi="Arial" w:cs="Arial"/>
          <w:sz w:val="22"/>
          <w:szCs w:val="22"/>
        </w:rPr>
        <w:t xml:space="preserve">e con la </w:t>
      </w:r>
      <w:r w:rsidRPr="0076422D">
        <w:rPr>
          <w:rFonts w:ascii="Arial" w:hAnsi="Arial" w:cs="Arial"/>
          <w:b/>
          <w:bCs/>
          <w:sz w:val="22"/>
          <w:szCs w:val="22"/>
        </w:rPr>
        <w:t>nuova</w:t>
      </w:r>
      <w:r w:rsidRPr="0076422D">
        <w:rPr>
          <w:rFonts w:ascii="Arial" w:hAnsi="Arial" w:cs="Arial"/>
          <w:b/>
          <w:bCs/>
          <w:sz w:val="22"/>
          <w:szCs w:val="22"/>
        </w:rPr>
        <w:t xml:space="preserve"> riforma dell’istruzione tecnica</w:t>
      </w:r>
      <w:r w:rsidRPr="008D267C">
        <w:rPr>
          <w:rFonts w:ascii="Arial" w:hAnsi="Arial" w:cs="Arial"/>
          <w:sz w:val="22"/>
          <w:szCs w:val="22"/>
        </w:rPr>
        <w:t>.</w:t>
      </w:r>
    </w:p>
    <w:p w14:paraId="102E5A93" w14:textId="22C18552" w:rsidR="00DC593D" w:rsidRDefault="00DC593D" w:rsidP="00DC593D">
      <w:pPr>
        <w:jc w:val="both"/>
        <w:rPr>
          <w:rFonts w:ascii="Arial" w:hAnsi="Arial" w:cs="Arial"/>
          <w:sz w:val="22"/>
          <w:szCs w:val="22"/>
        </w:rPr>
      </w:pPr>
      <w:r w:rsidRPr="008D267C">
        <w:rPr>
          <w:rFonts w:ascii="Arial" w:hAnsi="Arial" w:cs="Arial"/>
          <w:sz w:val="22"/>
          <w:szCs w:val="22"/>
        </w:rPr>
        <w:t xml:space="preserve">Nel complesso, il volume si caratterizza per </w:t>
      </w:r>
      <w:r w:rsidRPr="00DC593D">
        <w:rPr>
          <w:rFonts w:ascii="Arial" w:hAnsi="Arial" w:cs="Arial"/>
          <w:b/>
          <w:bCs/>
          <w:sz w:val="22"/>
          <w:szCs w:val="22"/>
        </w:rPr>
        <w:t>chiarezza espositiva</w:t>
      </w:r>
      <w:r w:rsidRPr="008D267C">
        <w:rPr>
          <w:rFonts w:ascii="Arial" w:hAnsi="Arial" w:cs="Arial"/>
          <w:sz w:val="22"/>
          <w:szCs w:val="22"/>
        </w:rPr>
        <w:t xml:space="preserve">, attenzione alla </w:t>
      </w:r>
      <w:r w:rsidRPr="00DC593D">
        <w:rPr>
          <w:rFonts w:ascii="Arial" w:hAnsi="Arial" w:cs="Arial"/>
          <w:b/>
          <w:bCs/>
          <w:sz w:val="22"/>
          <w:szCs w:val="22"/>
        </w:rPr>
        <w:t>progressione d</w:t>
      </w:r>
      <w:r>
        <w:rPr>
          <w:rFonts w:ascii="Arial" w:hAnsi="Arial" w:cs="Arial"/>
          <w:b/>
          <w:bCs/>
          <w:sz w:val="22"/>
          <w:szCs w:val="22"/>
        </w:rPr>
        <w:t>ei contenuti</w:t>
      </w:r>
      <w:r w:rsidRPr="00DC593D">
        <w:rPr>
          <w:rFonts w:ascii="Arial" w:hAnsi="Arial" w:cs="Arial"/>
          <w:b/>
          <w:bCs/>
          <w:sz w:val="22"/>
          <w:szCs w:val="22"/>
        </w:rPr>
        <w:t xml:space="preserve"> </w:t>
      </w:r>
      <w:r w:rsidRPr="008D267C">
        <w:rPr>
          <w:rFonts w:ascii="Arial" w:hAnsi="Arial" w:cs="Arial"/>
          <w:sz w:val="22"/>
          <w:szCs w:val="22"/>
        </w:rPr>
        <w:t>e forte i</w:t>
      </w:r>
      <w:r w:rsidRPr="00DC593D">
        <w:rPr>
          <w:rFonts w:ascii="Arial" w:hAnsi="Arial" w:cs="Arial"/>
          <w:b/>
          <w:bCs/>
          <w:sz w:val="22"/>
          <w:szCs w:val="22"/>
        </w:rPr>
        <w:t>ntegrazione tra teoria e pratica</w:t>
      </w:r>
      <w:r w:rsidRPr="008D267C">
        <w:rPr>
          <w:rFonts w:ascii="Arial" w:hAnsi="Arial" w:cs="Arial"/>
          <w:sz w:val="22"/>
          <w:szCs w:val="22"/>
        </w:rPr>
        <w:t>, risultando uno strumento didattico completo e aggiornato.</w:t>
      </w:r>
    </w:p>
    <w:p w14:paraId="6750DA08" w14:textId="2DC0672D" w:rsidR="008D267C" w:rsidRPr="008D267C" w:rsidRDefault="008D267C" w:rsidP="008D267C">
      <w:pPr>
        <w:jc w:val="both"/>
        <w:rPr>
          <w:rFonts w:ascii="Arial" w:hAnsi="Arial" w:cs="Arial"/>
          <w:sz w:val="22"/>
          <w:szCs w:val="22"/>
        </w:rPr>
      </w:pPr>
      <w:r w:rsidRPr="008D267C">
        <w:rPr>
          <w:rFonts w:ascii="Arial" w:hAnsi="Arial" w:cs="Arial"/>
          <w:sz w:val="22"/>
          <w:szCs w:val="22"/>
        </w:rPr>
        <w:t xml:space="preserve">In apertura del volume è presente un </w:t>
      </w:r>
      <w:r w:rsidRPr="0076422D">
        <w:rPr>
          <w:rFonts w:ascii="Arial" w:hAnsi="Arial" w:cs="Arial"/>
          <w:b/>
          <w:bCs/>
          <w:sz w:val="22"/>
          <w:szCs w:val="22"/>
        </w:rPr>
        <w:t>modulo introduttivo</w:t>
      </w:r>
      <w:r w:rsidRPr="008D267C">
        <w:rPr>
          <w:rFonts w:ascii="Arial" w:hAnsi="Arial" w:cs="Arial"/>
          <w:sz w:val="22"/>
          <w:szCs w:val="22"/>
        </w:rPr>
        <w:t xml:space="preserve"> particolarmente utile, che </w:t>
      </w:r>
      <w:r w:rsidR="0076422D">
        <w:rPr>
          <w:rFonts w:ascii="Arial" w:hAnsi="Arial" w:cs="Arial"/>
          <w:sz w:val="22"/>
          <w:szCs w:val="22"/>
        </w:rPr>
        <w:t>contiene</w:t>
      </w:r>
      <w:r w:rsidRPr="008D267C">
        <w:rPr>
          <w:rFonts w:ascii="Arial" w:hAnsi="Arial" w:cs="Arial"/>
          <w:sz w:val="22"/>
          <w:szCs w:val="22"/>
        </w:rPr>
        <w:t xml:space="preserve"> </w:t>
      </w:r>
      <w:r w:rsidRPr="0076422D">
        <w:rPr>
          <w:rFonts w:ascii="Arial" w:hAnsi="Arial" w:cs="Arial"/>
          <w:b/>
          <w:bCs/>
          <w:sz w:val="22"/>
          <w:szCs w:val="22"/>
        </w:rPr>
        <w:t>nozioni di chimica e fisica</w:t>
      </w:r>
      <w:r w:rsidRPr="008D267C">
        <w:rPr>
          <w:rFonts w:ascii="Arial" w:hAnsi="Arial" w:cs="Arial"/>
          <w:sz w:val="22"/>
          <w:szCs w:val="22"/>
        </w:rPr>
        <w:t xml:space="preserve"> indispensabili per affrontare con maggiore consapevolezza gli argomenti successivi.</w:t>
      </w:r>
    </w:p>
    <w:p w14:paraId="7B661C59" w14:textId="2B835D6C" w:rsidR="008D267C" w:rsidRPr="008D267C" w:rsidRDefault="008D267C" w:rsidP="008D267C">
      <w:pPr>
        <w:jc w:val="both"/>
        <w:rPr>
          <w:rFonts w:ascii="Arial" w:hAnsi="Arial" w:cs="Arial"/>
          <w:sz w:val="22"/>
          <w:szCs w:val="22"/>
        </w:rPr>
      </w:pPr>
      <w:r w:rsidRPr="008D267C">
        <w:rPr>
          <w:rFonts w:ascii="Arial" w:hAnsi="Arial" w:cs="Arial"/>
          <w:sz w:val="22"/>
          <w:szCs w:val="22"/>
        </w:rPr>
        <w:t>La prima parte, dedicata all’</w:t>
      </w:r>
      <w:r w:rsidRPr="00DC593D">
        <w:rPr>
          <w:rFonts w:ascii="Arial" w:hAnsi="Arial" w:cs="Arial"/>
          <w:b/>
          <w:bCs/>
          <w:sz w:val="22"/>
          <w:szCs w:val="22"/>
        </w:rPr>
        <w:t>elettrotecnica generale</w:t>
      </w:r>
      <w:r w:rsidRPr="008D267C">
        <w:rPr>
          <w:rFonts w:ascii="Arial" w:hAnsi="Arial" w:cs="Arial"/>
          <w:sz w:val="22"/>
          <w:szCs w:val="22"/>
        </w:rPr>
        <w:t xml:space="preserve">, affronta in modo chiaro il comportamento </w:t>
      </w:r>
      <w:r w:rsidR="00DC593D">
        <w:rPr>
          <w:rFonts w:ascii="Arial" w:hAnsi="Arial" w:cs="Arial"/>
          <w:sz w:val="22"/>
          <w:szCs w:val="22"/>
        </w:rPr>
        <w:t>degli</w:t>
      </w:r>
      <w:r w:rsidRPr="008D267C">
        <w:rPr>
          <w:rFonts w:ascii="Arial" w:hAnsi="Arial" w:cs="Arial"/>
          <w:sz w:val="22"/>
          <w:szCs w:val="22"/>
        </w:rPr>
        <w:t xml:space="preserve"> </w:t>
      </w:r>
      <w:r w:rsidR="00DC593D">
        <w:rPr>
          <w:rFonts w:ascii="Arial" w:hAnsi="Arial" w:cs="Arial"/>
          <w:sz w:val="22"/>
          <w:szCs w:val="22"/>
        </w:rPr>
        <w:t>elementi</w:t>
      </w:r>
      <w:r w:rsidRPr="008D267C">
        <w:rPr>
          <w:rFonts w:ascii="Arial" w:hAnsi="Arial" w:cs="Arial"/>
          <w:sz w:val="22"/>
          <w:szCs w:val="22"/>
        </w:rPr>
        <w:t xml:space="preserve"> resistivi, induttivi e capacitivi nelle diverse condizioni di funzionamento. L’analisi dei circuiti risulta efficace grazie a un approccio parallelo tra corrente continua e alternata, che consente di cogliere analogie e differenze in maniera immediata.</w:t>
      </w:r>
    </w:p>
    <w:p w14:paraId="06825131" w14:textId="13F2F586" w:rsidR="008D267C" w:rsidRPr="008D267C" w:rsidRDefault="008D267C" w:rsidP="008D267C">
      <w:pPr>
        <w:jc w:val="both"/>
        <w:rPr>
          <w:rFonts w:ascii="Arial" w:hAnsi="Arial" w:cs="Arial"/>
          <w:sz w:val="22"/>
          <w:szCs w:val="22"/>
        </w:rPr>
      </w:pPr>
      <w:r w:rsidRPr="008D267C">
        <w:rPr>
          <w:rFonts w:ascii="Arial" w:hAnsi="Arial" w:cs="Arial"/>
          <w:sz w:val="22"/>
          <w:szCs w:val="22"/>
        </w:rPr>
        <w:t>La seconda parte, incentrata sull’</w:t>
      </w:r>
      <w:r w:rsidRPr="00DC593D">
        <w:rPr>
          <w:rFonts w:ascii="Arial" w:hAnsi="Arial" w:cs="Arial"/>
          <w:b/>
          <w:bCs/>
          <w:sz w:val="22"/>
          <w:szCs w:val="22"/>
        </w:rPr>
        <w:t>elettronica di segnale</w:t>
      </w:r>
      <w:r w:rsidRPr="008D267C">
        <w:rPr>
          <w:rFonts w:ascii="Arial" w:hAnsi="Arial" w:cs="Arial"/>
          <w:sz w:val="22"/>
          <w:szCs w:val="22"/>
        </w:rPr>
        <w:t>, si distingue per la progressione didattica ben strutturata: dai sistemi di numerazione, con particolare attenzione al binario, si passa all’algebra di Boole e allo studio delle porte logiche, fino alla progettazione di semplici sistemi combinatori e all’introduzione dell’elettronica analogica. Il percorso risulta coerente e favorisce una comprensione graduale dei concetti.</w:t>
      </w:r>
    </w:p>
    <w:p w14:paraId="2D7BDDD1" w14:textId="2C3ABA72" w:rsidR="008D267C" w:rsidRPr="008D267C" w:rsidRDefault="008D267C" w:rsidP="008D267C">
      <w:pPr>
        <w:jc w:val="both"/>
        <w:rPr>
          <w:rFonts w:ascii="Arial" w:hAnsi="Arial" w:cs="Arial"/>
          <w:sz w:val="22"/>
          <w:szCs w:val="22"/>
        </w:rPr>
      </w:pPr>
      <w:r w:rsidRPr="008D267C">
        <w:rPr>
          <w:rFonts w:ascii="Arial" w:hAnsi="Arial" w:cs="Arial"/>
          <w:sz w:val="22"/>
          <w:szCs w:val="22"/>
        </w:rPr>
        <w:t xml:space="preserve">La terza parte, dedicata alla </w:t>
      </w:r>
      <w:r w:rsidRPr="00DC593D">
        <w:rPr>
          <w:rFonts w:ascii="Arial" w:hAnsi="Arial" w:cs="Arial"/>
          <w:b/>
          <w:bCs/>
          <w:sz w:val="22"/>
          <w:szCs w:val="22"/>
        </w:rPr>
        <w:t>metrologia</w:t>
      </w:r>
      <w:r w:rsidRPr="008D267C">
        <w:rPr>
          <w:rFonts w:ascii="Arial" w:hAnsi="Arial" w:cs="Arial"/>
          <w:sz w:val="22"/>
          <w:szCs w:val="22"/>
        </w:rPr>
        <w:t xml:space="preserve"> e ad </w:t>
      </w:r>
      <w:r w:rsidRPr="00DC593D">
        <w:rPr>
          <w:rFonts w:ascii="Arial" w:hAnsi="Arial" w:cs="Arial"/>
          <w:b/>
          <w:bCs/>
          <w:sz w:val="22"/>
          <w:szCs w:val="22"/>
        </w:rPr>
        <w:t>Arduino</w:t>
      </w:r>
      <w:r w:rsidRPr="008D267C">
        <w:rPr>
          <w:rFonts w:ascii="Arial" w:hAnsi="Arial" w:cs="Arial"/>
          <w:sz w:val="22"/>
          <w:szCs w:val="22"/>
        </w:rPr>
        <w:t xml:space="preserve">, presenta un </w:t>
      </w:r>
      <w:r w:rsidRPr="00DC593D">
        <w:rPr>
          <w:rFonts w:ascii="Arial" w:hAnsi="Arial" w:cs="Arial"/>
          <w:b/>
          <w:bCs/>
          <w:sz w:val="22"/>
          <w:szCs w:val="22"/>
        </w:rPr>
        <w:t>taglio applicativo e laboratoriale</w:t>
      </w:r>
      <w:r w:rsidRPr="008D267C">
        <w:rPr>
          <w:rFonts w:ascii="Arial" w:hAnsi="Arial" w:cs="Arial"/>
          <w:sz w:val="22"/>
          <w:szCs w:val="22"/>
        </w:rPr>
        <w:t>, particolarmente apprezzabile per il collegamento con attività pratiche. Lo studio delle misure elettriche ed elettroniche, sia in ambiente reale sia virtuale, si integra efficacemente con l’introduzione alla scheda Arduino, di cui vengono illustrate struttura, librerie e modalità di interfacciamento.</w:t>
      </w:r>
    </w:p>
    <w:p w14:paraId="448BBDF3" w14:textId="77777777" w:rsidR="008D267C" w:rsidRPr="003C525F" w:rsidRDefault="008D267C" w:rsidP="00267528">
      <w:pPr>
        <w:jc w:val="both"/>
        <w:rPr>
          <w:rFonts w:ascii="Arial" w:hAnsi="Arial" w:cs="Arial"/>
          <w:sz w:val="22"/>
          <w:szCs w:val="22"/>
        </w:rPr>
      </w:pPr>
    </w:p>
    <w:p w14:paraId="0CA0238F" w14:textId="72010AEF" w:rsidR="00267528" w:rsidRDefault="00764093" w:rsidP="00764093">
      <w:pPr>
        <w:jc w:val="both"/>
        <w:rPr>
          <w:rFonts w:ascii="Arial" w:hAnsi="Arial" w:cs="Arial"/>
          <w:sz w:val="22"/>
          <w:szCs w:val="22"/>
        </w:rPr>
      </w:pPr>
      <w:r w:rsidRPr="003C525F">
        <w:rPr>
          <w:rFonts w:ascii="Arial" w:hAnsi="Arial" w:cs="Arial"/>
          <w:sz w:val="22"/>
          <w:szCs w:val="22"/>
        </w:rPr>
        <w:t>L’</w:t>
      </w:r>
      <w:r w:rsidRPr="003C525F">
        <w:rPr>
          <w:rFonts w:ascii="Arial" w:hAnsi="Arial" w:cs="Arial"/>
          <w:b/>
          <w:bCs/>
          <w:sz w:val="22"/>
          <w:szCs w:val="22"/>
        </w:rPr>
        <w:t>edizione Openschool</w:t>
      </w:r>
      <w:r w:rsidRPr="003C525F">
        <w:rPr>
          <w:rFonts w:ascii="Arial" w:hAnsi="Arial" w:cs="Arial"/>
          <w:bCs/>
          <w:sz w:val="22"/>
          <w:szCs w:val="22"/>
        </w:rPr>
        <w:t>,</w:t>
      </w:r>
      <w:r w:rsidRPr="003C525F">
        <w:rPr>
          <w:rFonts w:ascii="Arial" w:hAnsi="Arial" w:cs="Arial"/>
          <w:b/>
          <w:bCs/>
          <w:sz w:val="22"/>
          <w:szCs w:val="22"/>
        </w:rPr>
        <w:t xml:space="preserve"> </w:t>
      </w:r>
      <w:r w:rsidRPr="003C525F">
        <w:rPr>
          <w:rFonts w:ascii="Arial" w:hAnsi="Arial" w:cs="Arial"/>
          <w:sz w:val="22"/>
          <w:szCs w:val="22"/>
        </w:rPr>
        <w:t>attraverso un apposito coupon, consente di scaricare gratuitamente la</w:t>
      </w:r>
      <w:r w:rsidRPr="003C525F">
        <w:rPr>
          <w:rFonts w:ascii="Arial" w:hAnsi="Arial" w:cs="Arial"/>
          <w:b/>
          <w:bCs/>
          <w:sz w:val="22"/>
          <w:szCs w:val="22"/>
        </w:rPr>
        <w:t xml:space="preserve"> versione digitale del libro (</w:t>
      </w:r>
      <w:proofErr w:type="spellStart"/>
      <w:r w:rsidRPr="003C525F">
        <w:rPr>
          <w:rFonts w:ascii="Arial" w:hAnsi="Arial" w:cs="Arial"/>
          <w:b/>
          <w:bCs/>
          <w:sz w:val="22"/>
          <w:szCs w:val="22"/>
        </w:rPr>
        <w:t>eBook</w:t>
      </w:r>
      <w:proofErr w:type="spellEnd"/>
      <w:r w:rsidRPr="003C525F">
        <w:rPr>
          <w:rFonts w:ascii="Arial" w:hAnsi="Arial" w:cs="Arial"/>
          <w:b/>
          <w:bCs/>
          <w:sz w:val="22"/>
          <w:szCs w:val="22"/>
          <w:vertAlign w:val="superscript"/>
        </w:rPr>
        <w:t>+</w:t>
      </w:r>
      <w:r w:rsidRPr="003C525F">
        <w:rPr>
          <w:rFonts w:ascii="Arial" w:hAnsi="Arial" w:cs="Arial"/>
          <w:b/>
          <w:bCs/>
          <w:sz w:val="22"/>
          <w:szCs w:val="22"/>
        </w:rPr>
        <w:t>)</w:t>
      </w:r>
      <w:r w:rsidRPr="003C525F">
        <w:rPr>
          <w:rFonts w:ascii="Arial" w:hAnsi="Arial" w:cs="Arial"/>
          <w:sz w:val="22"/>
          <w:szCs w:val="22"/>
        </w:rPr>
        <w:t xml:space="preserve">. </w:t>
      </w:r>
      <w:proofErr w:type="spellStart"/>
      <w:r w:rsidRPr="003C525F">
        <w:rPr>
          <w:rFonts w:ascii="Arial" w:hAnsi="Arial" w:cs="Arial"/>
          <w:sz w:val="22"/>
          <w:szCs w:val="22"/>
        </w:rPr>
        <w:t>L’eBook</w:t>
      </w:r>
      <w:proofErr w:type="spellEnd"/>
      <w:r w:rsidRPr="003C525F">
        <w:rPr>
          <w:rFonts w:ascii="Arial" w:hAnsi="Arial" w:cs="Arial"/>
          <w:sz w:val="22"/>
          <w:szCs w:val="22"/>
          <w:vertAlign w:val="superscript"/>
        </w:rPr>
        <w:t>+</w:t>
      </w:r>
      <w:r w:rsidRPr="003C525F">
        <w:rPr>
          <w:rFonts w:ascii="Arial" w:hAnsi="Arial" w:cs="Arial"/>
          <w:sz w:val="22"/>
          <w:szCs w:val="22"/>
        </w:rPr>
        <w:t xml:space="preserve"> è la versione elettronica del libro di testo, utilizzabile su tablet, LIM e computer. Consente di </w:t>
      </w:r>
      <w:r w:rsidRPr="00DC593D">
        <w:rPr>
          <w:rFonts w:ascii="Arial" w:hAnsi="Arial" w:cs="Arial"/>
          <w:b/>
          <w:bCs/>
          <w:sz w:val="22"/>
          <w:szCs w:val="22"/>
        </w:rPr>
        <w:t>leggere</w:t>
      </w:r>
      <w:r w:rsidRPr="003C525F">
        <w:rPr>
          <w:rFonts w:ascii="Arial" w:hAnsi="Arial" w:cs="Arial"/>
          <w:sz w:val="22"/>
          <w:szCs w:val="22"/>
        </w:rPr>
        <w:t xml:space="preserve">, </w:t>
      </w:r>
      <w:r w:rsidRPr="00DC593D">
        <w:rPr>
          <w:rFonts w:ascii="Arial" w:hAnsi="Arial" w:cs="Arial"/>
          <w:b/>
          <w:bCs/>
          <w:sz w:val="22"/>
          <w:szCs w:val="22"/>
        </w:rPr>
        <w:t>annotare</w:t>
      </w:r>
      <w:r w:rsidRPr="003C525F">
        <w:rPr>
          <w:rFonts w:ascii="Arial" w:hAnsi="Arial" w:cs="Arial"/>
          <w:sz w:val="22"/>
          <w:szCs w:val="22"/>
        </w:rPr>
        <w:t xml:space="preserve">, </w:t>
      </w:r>
      <w:r w:rsidRPr="00DC593D">
        <w:rPr>
          <w:rFonts w:ascii="Arial" w:hAnsi="Arial" w:cs="Arial"/>
          <w:b/>
          <w:bCs/>
          <w:sz w:val="22"/>
          <w:szCs w:val="22"/>
        </w:rPr>
        <w:t>sottolineare</w:t>
      </w:r>
      <w:r w:rsidRPr="003C525F">
        <w:rPr>
          <w:rFonts w:ascii="Arial" w:hAnsi="Arial" w:cs="Arial"/>
          <w:sz w:val="22"/>
          <w:szCs w:val="22"/>
        </w:rPr>
        <w:t xml:space="preserve"> ed </w:t>
      </w:r>
      <w:r w:rsidRPr="00DC593D">
        <w:rPr>
          <w:rFonts w:ascii="Arial" w:hAnsi="Arial" w:cs="Arial"/>
          <w:b/>
          <w:bCs/>
          <w:sz w:val="22"/>
          <w:szCs w:val="22"/>
        </w:rPr>
        <w:t>effettuare ricerche</w:t>
      </w:r>
      <w:r w:rsidRPr="003C525F">
        <w:rPr>
          <w:rFonts w:ascii="Arial" w:hAnsi="Arial" w:cs="Arial"/>
          <w:sz w:val="22"/>
          <w:szCs w:val="22"/>
        </w:rPr>
        <w:t xml:space="preserve"> e dà accesso ai numerosi contenuti digitali integrativi dell’opera.</w:t>
      </w:r>
    </w:p>
    <w:p w14:paraId="78AF7E49" w14:textId="77777777" w:rsidR="003C525F" w:rsidRPr="003C525F" w:rsidRDefault="003C525F" w:rsidP="00764093">
      <w:pPr>
        <w:jc w:val="both"/>
        <w:rPr>
          <w:rFonts w:ascii="Arial" w:hAnsi="Arial" w:cs="Arial"/>
          <w:sz w:val="22"/>
          <w:szCs w:val="22"/>
        </w:rPr>
      </w:pPr>
    </w:p>
    <w:p w14:paraId="279A671D" w14:textId="54359BB5" w:rsidR="005412D2" w:rsidRPr="003C525F" w:rsidRDefault="00764093" w:rsidP="004B0B11">
      <w:pPr>
        <w:jc w:val="both"/>
        <w:rPr>
          <w:sz w:val="22"/>
          <w:szCs w:val="22"/>
        </w:rPr>
      </w:pPr>
      <w:r w:rsidRPr="003C525F">
        <w:rPr>
          <w:rFonts w:ascii="Arial" w:hAnsi="Arial" w:cs="Arial"/>
          <w:sz w:val="22"/>
          <w:szCs w:val="22"/>
        </w:rPr>
        <w:t xml:space="preserve">L’opera è disponibile per l’adozione anche in sola </w:t>
      </w:r>
      <w:r w:rsidRPr="003C525F">
        <w:rPr>
          <w:rFonts w:ascii="Arial" w:hAnsi="Arial" w:cs="Arial"/>
          <w:b/>
          <w:bCs/>
          <w:sz w:val="22"/>
          <w:szCs w:val="22"/>
        </w:rPr>
        <w:t>versione digitale (e-Book</w:t>
      </w:r>
      <w:r w:rsidRPr="003C525F">
        <w:rPr>
          <w:rFonts w:ascii="Arial" w:hAnsi="Arial" w:cs="Arial"/>
          <w:b/>
          <w:bCs/>
          <w:sz w:val="22"/>
          <w:szCs w:val="22"/>
          <w:vertAlign w:val="superscript"/>
        </w:rPr>
        <w:t>+</w:t>
      </w:r>
      <w:r w:rsidRPr="003C525F">
        <w:rPr>
          <w:rFonts w:ascii="Arial" w:hAnsi="Arial" w:cs="Arial"/>
          <w:b/>
          <w:bCs/>
          <w:sz w:val="22"/>
          <w:szCs w:val="22"/>
        </w:rPr>
        <w:t>)</w:t>
      </w:r>
      <w:r w:rsidRPr="003C525F">
        <w:rPr>
          <w:rFonts w:ascii="Arial" w:hAnsi="Arial" w:cs="Arial"/>
          <w:sz w:val="22"/>
          <w:szCs w:val="22"/>
        </w:rPr>
        <w:t>.</w:t>
      </w:r>
    </w:p>
    <w:sectPr w:rsidR="005412D2" w:rsidRPr="003C525F">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Medium">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8000008B" w:usb1="100060EA" w:usb2="00000000" w:usb3="00000000" w:csb0="8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Avenir-Heavy">
    <w:altName w:val="Avenir Book"/>
    <w:panose1 w:val="00000000000000000000"/>
    <w:charset w:val="00"/>
    <w:family w:val="swiss"/>
    <w:notTrueType/>
    <w:pitch w:val="default"/>
    <w:sig w:usb0="00000003" w:usb1="00000000" w:usb2="00000000" w:usb3="00000000" w:csb0="00000001" w:csb1="00000000"/>
  </w:font>
  <w:font w:name="Avenir-HeavyOblique">
    <w:altName w:val="Avenir Book"/>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2754"/>
    <w:multiLevelType w:val="hybridMultilevel"/>
    <w:tmpl w:val="F0C8DF06"/>
    <w:lvl w:ilvl="0" w:tplc="C4CC4E52">
      <w:numFmt w:val="bullet"/>
      <w:lvlText w:val="-"/>
      <w:lvlJc w:val="left"/>
      <w:pPr>
        <w:ind w:left="560" w:hanging="360"/>
      </w:pPr>
      <w:rPr>
        <w:rFonts w:ascii="Avenir-Medium" w:eastAsia="MS Mincho" w:hAnsi="Avenir-Medium" w:cs="Avenir-Medium" w:hint="default"/>
        <w:color w:val="DF6C08"/>
        <w:sz w:val="24"/>
      </w:rPr>
    </w:lvl>
    <w:lvl w:ilvl="1" w:tplc="04100003" w:tentative="1">
      <w:start w:val="1"/>
      <w:numFmt w:val="bullet"/>
      <w:lvlText w:val="o"/>
      <w:lvlJc w:val="left"/>
      <w:pPr>
        <w:ind w:left="1280" w:hanging="360"/>
      </w:pPr>
      <w:rPr>
        <w:rFonts w:ascii="Courier New" w:hAnsi="Courier New" w:cs="Courier New" w:hint="default"/>
      </w:rPr>
    </w:lvl>
    <w:lvl w:ilvl="2" w:tplc="04100005" w:tentative="1">
      <w:start w:val="1"/>
      <w:numFmt w:val="bullet"/>
      <w:lvlText w:val=""/>
      <w:lvlJc w:val="left"/>
      <w:pPr>
        <w:ind w:left="2000" w:hanging="360"/>
      </w:pPr>
      <w:rPr>
        <w:rFonts w:ascii="Wingdings" w:hAnsi="Wingdings" w:hint="default"/>
      </w:rPr>
    </w:lvl>
    <w:lvl w:ilvl="3" w:tplc="04100001" w:tentative="1">
      <w:start w:val="1"/>
      <w:numFmt w:val="bullet"/>
      <w:lvlText w:val=""/>
      <w:lvlJc w:val="left"/>
      <w:pPr>
        <w:ind w:left="2720" w:hanging="360"/>
      </w:pPr>
      <w:rPr>
        <w:rFonts w:ascii="Symbol" w:hAnsi="Symbol" w:hint="default"/>
      </w:rPr>
    </w:lvl>
    <w:lvl w:ilvl="4" w:tplc="04100003" w:tentative="1">
      <w:start w:val="1"/>
      <w:numFmt w:val="bullet"/>
      <w:lvlText w:val="o"/>
      <w:lvlJc w:val="left"/>
      <w:pPr>
        <w:ind w:left="3440" w:hanging="360"/>
      </w:pPr>
      <w:rPr>
        <w:rFonts w:ascii="Courier New" w:hAnsi="Courier New" w:cs="Courier New" w:hint="default"/>
      </w:rPr>
    </w:lvl>
    <w:lvl w:ilvl="5" w:tplc="04100005" w:tentative="1">
      <w:start w:val="1"/>
      <w:numFmt w:val="bullet"/>
      <w:lvlText w:val=""/>
      <w:lvlJc w:val="left"/>
      <w:pPr>
        <w:ind w:left="4160" w:hanging="360"/>
      </w:pPr>
      <w:rPr>
        <w:rFonts w:ascii="Wingdings" w:hAnsi="Wingdings" w:hint="default"/>
      </w:rPr>
    </w:lvl>
    <w:lvl w:ilvl="6" w:tplc="04100001" w:tentative="1">
      <w:start w:val="1"/>
      <w:numFmt w:val="bullet"/>
      <w:lvlText w:val=""/>
      <w:lvlJc w:val="left"/>
      <w:pPr>
        <w:ind w:left="4880" w:hanging="360"/>
      </w:pPr>
      <w:rPr>
        <w:rFonts w:ascii="Symbol" w:hAnsi="Symbol" w:hint="default"/>
      </w:rPr>
    </w:lvl>
    <w:lvl w:ilvl="7" w:tplc="04100003" w:tentative="1">
      <w:start w:val="1"/>
      <w:numFmt w:val="bullet"/>
      <w:lvlText w:val="o"/>
      <w:lvlJc w:val="left"/>
      <w:pPr>
        <w:ind w:left="5600" w:hanging="360"/>
      </w:pPr>
      <w:rPr>
        <w:rFonts w:ascii="Courier New" w:hAnsi="Courier New" w:cs="Courier New" w:hint="default"/>
      </w:rPr>
    </w:lvl>
    <w:lvl w:ilvl="8" w:tplc="04100005" w:tentative="1">
      <w:start w:val="1"/>
      <w:numFmt w:val="bullet"/>
      <w:lvlText w:val=""/>
      <w:lvlJc w:val="left"/>
      <w:pPr>
        <w:ind w:left="6320" w:hanging="360"/>
      </w:pPr>
      <w:rPr>
        <w:rFonts w:ascii="Wingdings" w:hAnsi="Wingdings" w:hint="default"/>
      </w:rPr>
    </w:lvl>
  </w:abstractNum>
  <w:num w:numId="1" w16cid:durableId="153068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FF"/>
    <w:rsid w:val="000306AD"/>
    <w:rsid w:val="000F4ACB"/>
    <w:rsid w:val="00137613"/>
    <w:rsid w:val="00186EE7"/>
    <w:rsid w:val="002674B9"/>
    <w:rsid w:val="00267528"/>
    <w:rsid w:val="00355E62"/>
    <w:rsid w:val="0036607C"/>
    <w:rsid w:val="00394C86"/>
    <w:rsid w:val="003A7C5F"/>
    <w:rsid w:val="003C525F"/>
    <w:rsid w:val="004657BB"/>
    <w:rsid w:val="004A40B6"/>
    <w:rsid w:val="004B0B11"/>
    <w:rsid w:val="004E4AEC"/>
    <w:rsid w:val="0050589B"/>
    <w:rsid w:val="005412D2"/>
    <w:rsid w:val="006F33C1"/>
    <w:rsid w:val="00722C04"/>
    <w:rsid w:val="007547BC"/>
    <w:rsid w:val="00764093"/>
    <w:rsid w:val="0076422D"/>
    <w:rsid w:val="00766A64"/>
    <w:rsid w:val="007C0A89"/>
    <w:rsid w:val="007E7CA2"/>
    <w:rsid w:val="00823177"/>
    <w:rsid w:val="00866BEB"/>
    <w:rsid w:val="00873139"/>
    <w:rsid w:val="008D267C"/>
    <w:rsid w:val="008E62F1"/>
    <w:rsid w:val="009255A9"/>
    <w:rsid w:val="00943AEF"/>
    <w:rsid w:val="009F51EC"/>
    <w:rsid w:val="00BD0B22"/>
    <w:rsid w:val="00BE1F20"/>
    <w:rsid w:val="00BF1090"/>
    <w:rsid w:val="00C31C70"/>
    <w:rsid w:val="00CD0C9A"/>
    <w:rsid w:val="00DC593D"/>
    <w:rsid w:val="00DE2851"/>
    <w:rsid w:val="00DE637A"/>
    <w:rsid w:val="00E022FF"/>
    <w:rsid w:val="00E97A12"/>
    <w:rsid w:val="00ED4684"/>
    <w:rsid w:val="00FD1B44"/>
    <w:rsid w:val="00FD7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5DAC"/>
  <w15:chartTrackingRefBased/>
  <w15:docId w15:val="{585EDCD5-ED63-44FB-B72E-6AA644AA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22FF"/>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E022FF"/>
    <w:rPr>
      <w:rFonts w:ascii="Courier New" w:hAnsi="Courier New"/>
      <w:sz w:val="20"/>
      <w:szCs w:val="20"/>
      <w:lang w:val="x-none"/>
    </w:rPr>
  </w:style>
  <w:style w:type="character" w:customStyle="1" w:styleId="TestonormaleCarattere">
    <w:name w:val="Testo normale Carattere"/>
    <w:link w:val="Testonormale"/>
    <w:semiHidden/>
    <w:rsid w:val="00E022FF"/>
    <w:rPr>
      <w:rFonts w:ascii="Courier New" w:eastAsia="Times New Roman" w:hAnsi="Courier New" w:cs="Times New Roman"/>
      <w:sz w:val="20"/>
      <w:szCs w:val="20"/>
      <w:lang w:eastAsia="it-IT"/>
    </w:rPr>
  </w:style>
  <w:style w:type="paragraph" w:styleId="Rientrocorpodeltesto">
    <w:name w:val="Body Text Indent"/>
    <w:basedOn w:val="Normale"/>
    <w:link w:val="RientrocorpodeltestoCarattere"/>
    <w:semiHidden/>
    <w:rsid w:val="00E022FF"/>
    <w:pPr>
      <w:widowControl w:val="0"/>
      <w:autoSpaceDE w:val="0"/>
      <w:autoSpaceDN w:val="0"/>
      <w:adjustRightInd w:val="0"/>
      <w:ind w:firstLine="720"/>
    </w:pPr>
    <w:rPr>
      <w:rFonts w:ascii="Arial" w:hAnsi="Arial"/>
      <w:color w:val="0000FF"/>
      <w:lang w:val="x-none"/>
    </w:rPr>
  </w:style>
  <w:style w:type="character" w:customStyle="1" w:styleId="RientrocorpodeltestoCarattere">
    <w:name w:val="Rientro corpo del testo Carattere"/>
    <w:link w:val="Rientrocorpodeltesto"/>
    <w:semiHidden/>
    <w:rsid w:val="00E022FF"/>
    <w:rPr>
      <w:rFonts w:ascii="Arial" w:eastAsia="Times New Roman" w:hAnsi="Arial" w:cs="Arial"/>
      <w:color w:val="0000FF"/>
      <w:sz w:val="24"/>
      <w:szCs w:val="24"/>
      <w:lang w:eastAsia="it-IT"/>
    </w:rPr>
  </w:style>
  <w:style w:type="paragraph" w:customStyle="1" w:styleId="034Testo">
    <w:name w:val="034_Testo"/>
    <w:basedOn w:val="Normale"/>
    <w:uiPriority w:val="99"/>
    <w:rsid w:val="004E4AEC"/>
    <w:pPr>
      <w:widowControl w:val="0"/>
      <w:autoSpaceDE w:val="0"/>
      <w:autoSpaceDN w:val="0"/>
      <w:adjustRightInd w:val="0"/>
      <w:spacing w:line="260" w:lineRule="atLeast"/>
      <w:jc w:val="both"/>
      <w:textAlignment w:val="center"/>
    </w:pPr>
    <w:rPr>
      <w:rFonts w:ascii="Avenir-Book" w:eastAsia="MS Mincho" w:hAnsi="Avenir-Book" w:cs="Avenir-Book"/>
      <w:color w:val="000000"/>
      <w:spacing w:val="-4"/>
      <w:sz w:val="22"/>
      <w:szCs w:val="22"/>
    </w:rPr>
  </w:style>
  <w:style w:type="paragraph" w:customStyle="1" w:styleId="035TestoElencoPallo">
    <w:name w:val="035_Testo_Elenco_Pallo"/>
    <w:basedOn w:val="034Testo"/>
    <w:uiPriority w:val="99"/>
    <w:rsid w:val="004E4AEC"/>
    <w:pPr>
      <w:ind w:left="170" w:hanging="170"/>
    </w:pPr>
  </w:style>
  <w:style w:type="character" w:customStyle="1" w:styleId="040ParolaBastone">
    <w:name w:val="040_Parola_Bastone"/>
    <w:uiPriority w:val="99"/>
    <w:rsid w:val="004E4AEC"/>
    <w:rPr>
      <w:rFonts w:ascii="Avenir-Heavy" w:hAnsi="Avenir-Heavy" w:cs="Avenir-Heavy"/>
      <w:color w:val="000000"/>
      <w:sz w:val="22"/>
      <w:szCs w:val="22"/>
    </w:rPr>
  </w:style>
  <w:style w:type="character" w:customStyle="1" w:styleId="040TestoRossoGraziatoCorsivo">
    <w:name w:val="040_Testo_Rosso_Graziato_Corsivo"/>
    <w:uiPriority w:val="99"/>
    <w:rsid w:val="004E4AEC"/>
    <w:rPr>
      <w:rFonts w:ascii="Avenir-HeavyOblique" w:hAnsi="Avenir-HeavyOblique" w:cs="Avenir-HeavyOblique"/>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9608">
      <w:bodyDiv w:val="1"/>
      <w:marLeft w:val="0"/>
      <w:marRight w:val="0"/>
      <w:marTop w:val="0"/>
      <w:marBottom w:val="0"/>
      <w:divBdr>
        <w:top w:val="none" w:sz="0" w:space="0" w:color="auto"/>
        <w:left w:val="none" w:sz="0" w:space="0" w:color="auto"/>
        <w:bottom w:val="none" w:sz="0" w:space="0" w:color="auto"/>
        <w:right w:val="none" w:sz="0" w:space="0" w:color="auto"/>
      </w:divBdr>
    </w:div>
    <w:div w:id="16882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425</Words>
  <Characters>2425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Martelli</dc:creator>
  <cp:keywords/>
  <cp:lastModifiedBy>Michela Felisari</cp:lastModifiedBy>
  <cp:revision>11</cp:revision>
  <dcterms:created xsi:type="dcterms:W3CDTF">2020-10-01T08:38:00Z</dcterms:created>
  <dcterms:modified xsi:type="dcterms:W3CDTF">2026-03-24T10:49:00Z</dcterms:modified>
</cp:coreProperties>
</file>